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B2" w:rsidRDefault="00AE2CB2" w:rsidP="00AE2CB2">
      <w:r>
        <w:t>OGGETTO: Convocazione Direzione Nazionale lunedì 19 ottobre ore 15.</w:t>
      </w:r>
    </w:p>
    <w:p w:rsidR="00AE2CB2" w:rsidRDefault="00AE2CB2" w:rsidP="00AE2CB2"/>
    <w:p w:rsidR="00AE2CB2" w:rsidRDefault="00AE2CB2" w:rsidP="00AE2CB2">
      <w:r>
        <w:t xml:space="preserve">La Direzione Nazionale è convocata in presenza e/o </w:t>
      </w:r>
      <w:proofErr w:type="spellStart"/>
      <w:r>
        <w:t>audioconferenza</w:t>
      </w:r>
      <w:proofErr w:type="spellEnd"/>
      <w:r>
        <w:t xml:space="preserve"> attrave</w:t>
      </w:r>
      <w:r>
        <w:t xml:space="preserve">rso la piattaforma zoom-meeting </w:t>
      </w:r>
      <w:r>
        <w:t xml:space="preserve">Lunedì 19 </w:t>
      </w:r>
      <w:proofErr w:type="gramStart"/>
      <w:r>
        <w:t>ottobre,  ore</w:t>
      </w:r>
      <w:proofErr w:type="gramEnd"/>
      <w:r>
        <w:t xml:space="preserve"> </w:t>
      </w:r>
      <w:r>
        <w:t xml:space="preserve">15,00 – via </w:t>
      </w:r>
      <w:proofErr w:type="spellStart"/>
      <w:r>
        <w:t>Borgognona</w:t>
      </w:r>
      <w:proofErr w:type="spellEnd"/>
      <w:r>
        <w:t xml:space="preserve"> 38, Roma </w:t>
      </w:r>
      <w:bookmarkStart w:id="0" w:name="_GoBack"/>
      <w:bookmarkEnd w:id="0"/>
      <w:r>
        <w:t>per discutere e deliberare sul seguente Ordine del Giorno:</w:t>
      </w:r>
    </w:p>
    <w:p w:rsidR="00AE2CB2" w:rsidRDefault="00AE2CB2" w:rsidP="00AE2CB2"/>
    <w:p w:rsidR="00AE2CB2" w:rsidRDefault="00AE2CB2" w:rsidP="00AE2CB2">
      <w:r>
        <w:t>1.</w:t>
      </w:r>
      <w:r>
        <w:tab/>
        <w:t>Approvazione del verbale della riunione del 24 settembre 2020;</w:t>
      </w:r>
    </w:p>
    <w:p w:rsidR="00AE2CB2" w:rsidRDefault="00AE2CB2" w:rsidP="00AE2CB2">
      <w:r>
        <w:t>2.</w:t>
      </w:r>
      <w:r>
        <w:tab/>
        <w:t>Presa d’atto dei verbali delle commissioni di lavoro e di altra documentazione;</w:t>
      </w:r>
    </w:p>
    <w:p w:rsidR="00AE2CB2" w:rsidRDefault="00AE2CB2" w:rsidP="00AE2CB2">
      <w:r>
        <w:t>3.</w:t>
      </w:r>
      <w:r>
        <w:tab/>
        <w:t>Legge di Bilancio 2021 e altri provvedimenti normativi in corso;</w:t>
      </w:r>
    </w:p>
    <w:p w:rsidR="00AE2CB2" w:rsidRDefault="00AE2CB2" w:rsidP="00AE2CB2">
      <w:r>
        <w:t>4.</w:t>
      </w:r>
      <w:r>
        <w:tab/>
        <w:t>Celebrazioni del Centenario e provvedimenti conseguenti;</w:t>
      </w:r>
    </w:p>
    <w:p w:rsidR="00AE2CB2" w:rsidRDefault="00AE2CB2" w:rsidP="00AE2CB2">
      <w:r>
        <w:t>5.</w:t>
      </w:r>
      <w:r>
        <w:tab/>
        <w:t>Organizzazione del XXIV Congresso e provvedimenti conseguenti;</w:t>
      </w:r>
    </w:p>
    <w:p w:rsidR="00AE2CB2" w:rsidRDefault="00AE2CB2" w:rsidP="00AE2CB2">
      <w:r>
        <w:t>6.</w:t>
      </w:r>
      <w:r>
        <w:tab/>
        <w:t>Bozza relazione quinquennio 2015-2020;</w:t>
      </w:r>
    </w:p>
    <w:p w:rsidR="00AE2CB2" w:rsidRDefault="00AE2CB2" w:rsidP="00AE2CB2">
      <w:r>
        <w:t>7.</w:t>
      </w:r>
      <w:r>
        <w:tab/>
        <w:t>Bozza modifiche allo Statuto Sociale;</w:t>
      </w:r>
    </w:p>
    <w:p w:rsidR="00AE2CB2" w:rsidRDefault="00AE2CB2" w:rsidP="00AE2CB2">
      <w:r>
        <w:t>8.</w:t>
      </w:r>
      <w:r>
        <w:tab/>
        <w:t>Decreto Ministeriale 106/2020 – Iscrizione Registro Unico Nazionale Terzo Settore;</w:t>
      </w:r>
    </w:p>
    <w:p w:rsidR="00AE2CB2" w:rsidRDefault="00AE2CB2" w:rsidP="00AE2CB2">
      <w:r>
        <w:t>9.</w:t>
      </w:r>
      <w:r>
        <w:tab/>
        <w:t>Patrimonio:</w:t>
      </w:r>
    </w:p>
    <w:p w:rsidR="00AE2CB2" w:rsidRDefault="00AE2CB2" w:rsidP="00AE2CB2">
      <w:r>
        <w:t>a)</w:t>
      </w:r>
      <w:r>
        <w:tab/>
        <w:t xml:space="preserve">UICI Massa </w:t>
      </w:r>
      <w:proofErr w:type="spellStart"/>
      <w:r>
        <w:t>Carrarra</w:t>
      </w:r>
      <w:proofErr w:type="spellEnd"/>
      <w:r>
        <w:t xml:space="preserve"> richiesta finanziamento per lavori straordinari;</w:t>
      </w:r>
    </w:p>
    <w:p w:rsidR="00AE2CB2" w:rsidRDefault="00AE2CB2" w:rsidP="00AE2CB2">
      <w:r>
        <w:t>b)</w:t>
      </w:r>
      <w:r>
        <w:tab/>
      </w:r>
      <w:proofErr w:type="gramStart"/>
      <w:r>
        <w:t>UICI  Milano</w:t>
      </w:r>
      <w:proofErr w:type="gramEnd"/>
      <w:r>
        <w:t xml:space="preserve"> Vendita Cantina Condominiale Via </w:t>
      </w:r>
      <w:proofErr w:type="spellStart"/>
      <w:r>
        <w:t>Marcona</w:t>
      </w:r>
      <w:proofErr w:type="spellEnd"/>
      <w:r>
        <w:t xml:space="preserve"> 54;</w:t>
      </w:r>
    </w:p>
    <w:p w:rsidR="00AE2CB2" w:rsidRDefault="00AE2CB2" w:rsidP="00AE2CB2">
      <w:r>
        <w:t>c)</w:t>
      </w:r>
      <w:r>
        <w:tab/>
        <w:t>UICI Prato richiesta rimborso spesa persiane;</w:t>
      </w:r>
    </w:p>
    <w:p w:rsidR="00AE2CB2" w:rsidRDefault="00AE2CB2" w:rsidP="00AE2CB2">
      <w:r>
        <w:t>d)</w:t>
      </w:r>
      <w:r>
        <w:tab/>
        <w:t>UICI Pordenone integrazione spesa per lavori idraulici sede territoriale.</w:t>
      </w:r>
    </w:p>
    <w:p w:rsidR="00AE2CB2" w:rsidRDefault="00AE2CB2" w:rsidP="00AE2CB2">
      <w:r>
        <w:t>10.</w:t>
      </w:r>
      <w:r>
        <w:tab/>
        <w:t>Contributi:</w:t>
      </w:r>
    </w:p>
    <w:p w:rsidR="00AE2CB2" w:rsidRDefault="00AE2CB2" w:rsidP="00AE2CB2">
      <w:r>
        <w:t>a)</w:t>
      </w:r>
      <w:r>
        <w:tab/>
        <w:t>UICI Catanzaro;</w:t>
      </w:r>
    </w:p>
    <w:p w:rsidR="00AE2CB2" w:rsidRDefault="00AE2CB2" w:rsidP="00AE2CB2">
      <w:r>
        <w:t>b)</w:t>
      </w:r>
      <w:r>
        <w:tab/>
        <w:t xml:space="preserve">UICI </w:t>
      </w:r>
      <w:proofErr w:type="spellStart"/>
      <w:r>
        <w:t>Krotone</w:t>
      </w:r>
      <w:proofErr w:type="spellEnd"/>
      <w:r>
        <w:t>;</w:t>
      </w:r>
    </w:p>
    <w:p w:rsidR="00AE2CB2" w:rsidRDefault="00AE2CB2" w:rsidP="00AE2CB2">
      <w:r>
        <w:t>c)</w:t>
      </w:r>
      <w:r>
        <w:tab/>
        <w:t>UICI Pordenone.</w:t>
      </w:r>
    </w:p>
    <w:p w:rsidR="00AE2CB2" w:rsidRDefault="00AE2CB2" w:rsidP="00AE2CB2">
      <w:r>
        <w:t>11.</w:t>
      </w:r>
      <w:r>
        <w:tab/>
        <w:t>Ratifica deliberazioni d’urgenza;</w:t>
      </w:r>
    </w:p>
    <w:p w:rsidR="00AE2CB2" w:rsidRDefault="00AE2CB2" w:rsidP="00AE2CB2">
      <w:r>
        <w:t>12.</w:t>
      </w:r>
      <w:r>
        <w:tab/>
        <w:t>Comunicazioni del Presidente e dei componenti.</w:t>
      </w:r>
    </w:p>
    <w:p w:rsidR="004621D2" w:rsidRDefault="00AE2CB2" w:rsidP="00AE2CB2">
      <w:r>
        <w:t xml:space="preserve">      </w:t>
      </w:r>
    </w:p>
    <w:sectPr w:rsidR="004621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B2"/>
    <w:rsid w:val="004621D2"/>
    <w:rsid w:val="00A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3CBE"/>
  <w15:chartTrackingRefBased/>
  <w15:docId w15:val="{3C113721-0BCC-4E25-B20A-2477D5E4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2020-10-14T11:05:00Z</dcterms:created>
  <dcterms:modified xsi:type="dcterms:W3CDTF">2020-10-14T11:13:00Z</dcterms:modified>
</cp:coreProperties>
</file>